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8C3BE" w14:textId="507DF08A" w:rsidR="00BC18F7" w:rsidRDefault="00F976E7" w:rsidP="00F976E7">
      <w:pPr>
        <w:pStyle w:val="Heading3"/>
      </w:pPr>
      <w:r>
        <w:t>Culturally sensitive practice</w:t>
      </w:r>
    </w:p>
    <w:p w14:paraId="23B8C265" w14:textId="3C25AB2A" w:rsidR="00BC18F7" w:rsidRDefault="00BC18F7" w:rsidP="00BC18F7">
      <w:r>
        <w:t>Being culturally aware during the planning process involves enhancing the</w:t>
      </w:r>
      <w:r>
        <w:t xml:space="preserve"> Facilitators knowledge and skills to</w:t>
      </w:r>
      <w:r>
        <w:t xml:space="preserve"> effectively work with people who are different</w:t>
      </w:r>
      <w:r>
        <w:t xml:space="preserve"> </w:t>
      </w:r>
      <w:r>
        <w:t>from them. It is important to be familiar with the cultural characteristics, history,</w:t>
      </w:r>
      <w:r>
        <w:t xml:space="preserve"> </w:t>
      </w:r>
      <w:r>
        <w:t xml:space="preserve">values, belief systems, and practices of the person at the </w:t>
      </w:r>
      <w:r w:rsidR="00E01960">
        <w:t>center</w:t>
      </w:r>
      <w:r>
        <w:t xml:space="preserve"> of the plan. A</w:t>
      </w:r>
      <w:r>
        <w:t xml:space="preserve"> </w:t>
      </w:r>
      <w:r>
        <w:t>good facilitator engages in various learning opportunities to gain this knowledge.</w:t>
      </w:r>
      <w:r>
        <w:t xml:space="preserve"> </w:t>
      </w:r>
      <w:r>
        <w:t>This could be achieved through both informal and formal settings including</w:t>
      </w:r>
      <w:r>
        <w:t xml:space="preserve"> </w:t>
      </w:r>
      <w:r>
        <w:t>conferences, professional development sessions and simple conversations with</w:t>
      </w:r>
      <w:r>
        <w:t xml:space="preserve"> </w:t>
      </w:r>
      <w:r>
        <w:t>peers. Self-reflection and dialogue with others may help facilitators confront their</w:t>
      </w:r>
      <w:r>
        <w:t xml:space="preserve"> </w:t>
      </w:r>
      <w:r>
        <w:t>own biases and assumptions about how someone else sees the world around</w:t>
      </w:r>
      <w:r>
        <w:t xml:space="preserve"> </w:t>
      </w:r>
      <w:r>
        <w:t>them. Becoming culturally competent or proficient involves building capacity in</w:t>
      </w:r>
      <w:r>
        <w:t xml:space="preserve"> </w:t>
      </w:r>
      <w:r>
        <w:t>self-assessment and managing the dynamics of difference.</w:t>
      </w:r>
    </w:p>
    <w:p w14:paraId="107435D1" w14:textId="2EFC9314" w:rsidR="00BC18F7" w:rsidRDefault="00BC18F7" w:rsidP="00BC18F7">
      <w:r>
        <w:t xml:space="preserve">The PCP facilitator </w:t>
      </w:r>
      <w:r w:rsidR="00F976E7">
        <w:t>e</w:t>
      </w:r>
      <w:r>
        <w:t xml:space="preserve">mbraces </w:t>
      </w:r>
      <w:r w:rsidR="00F976E7">
        <w:t>c</w:t>
      </w:r>
      <w:r>
        <w:t xml:space="preserve">ultural </w:t>
      </w:r>
      <w:r w:rsidR="00F976E7">
        <w:t>d</w:t>
      </w:r>
      <w:r>
        <w:t>iversity</w:t>
      </w:r>
      <w:r>
        <w:t xml:space="preserve"> by honoring </w:t>
      </w:r>
      <w:r>
        <w:t>the dignity of the person</w:t>
      </w:r>
      <w:r>
        <w:t xml:space="preserve"> and addressing</w:t>
      </w:r>
      <w:r>
        <w:t xml:space="preserve"> all aspects of the</w:t>
      </w:r>
      <w:r>
        <w:t xml:space="preserve"> person’s</w:t>
      </w:r>
      <w:r>
        <w:t xml:space="preserve"> identity (race, ethnicity, faith,</w:t>
      </w:r>
      <w:r>
        <w:t xml:space="preserve"> </w:t>
      </w:r>
      <w:r>
        <w:t>language, disability, sexual orientation, etc.)</w:t>
      </w:r>
      <w:r w:rsidR="00F976E7">
        <w:t xml:space="preserve">. Recognizing and incorporating the diversity of that identity into the planning process is critical to the formation of person- centered plan.  Moreover, including any cultural support networks (membership in a cultural group for example) is an essential part of assisting the person with supports to enhance meaningful and inclusive participation in communities. </w:t>
      </w:r>
    </w:p>
    <w:p w14:paraId="11352CEF" w14:textId="116B14B5" w:rsidR="00F976E7" w:rsidRDefault="00F976E7" w:rsidP="00BC18F7">
      <w:proofErr w:type="spellStart"/>
      <w:r w:rsidRPr="00F976E7">
        <w:t>Callicott</w:t>
      </w:r>
      <w:proofErr w:type="spellEnd"/>
      <w:r w:rsidRPr="00F976E7">
        <w:t>, K. J. (2003). Culturally Sensitive Collaboration Within Person-Centered Planning. Focus on Autism and Other Developmental Disabilities, 18(1), 60–68. https://doi.org/10.1177/108835760301800108</w:t>
      </w:r>
    </w:p>
    <w:p w14:paraId="42F79D72" w14:textId="7DE0897B" w:rsidR="00BC18F7" w:rsidRDefault="00F976E7">
      <w:hyperlink r:id="rId5" w:history="1">
        <w:r w:rsidR="00BC18F7" w:rsidRPr="00F976E7">
          <w:rPr>
            <w:rStyle w:val="Hyperlink"/>
          </w:rPr>
          <w:t>http://www.worksupport.com/documents/cu</w:t>
        </w:r>
        <w:r w:rsidR="00BC18F7" w:rsidRPr="00F976E7">
          <w:rPr>
            <w:rStyle w:val="Hyperlink"/>
          </w:rPr>
          <w:t>l</w:t>
        </w:r>
        <w:r w:rsidR="00BC18F7" w:rsidRPr="00F976E7">
          <w:rPr>
            <w:rStyle w:val="Hyperlink"/>
          </w:rPr>
          <w:t>turallysensative.pdf</w:t>
        </w:r>
      </w:hyperlink>
    </w:p>
    <w:p w14:paraId="2A072A26" w14:textId="7262A82E" w:rsidR="00F976E7" w:rsidRDefault="00F976E7"/>
    <w:p w14:paraId="4DDAF1DC" w14:textId="2F159CDA" w:rsidR="00E01960" w:rsidRDefault="00E01960" w:rsidP="00E01960">
      <w:pPr>
        <w:pStyle w:val="Heading3"/>
      </w:pPr>
      <w:r>
        <w:t xml:space="preserve">Qualities of facilitators </w:t>
      </w:r>
    </w:p>
    <w:p w14:paraId="6F6E6B87" w14:textId="40A82003" w:rsidR="00F976E7" w:rsidRDefault="00F976E7" w:rsidP="00F976E7">
      <w:pPr>
        <w:pStyle w:val="TOC1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Amado, A. N., &amp; McBride, M. (2003). Increasing person-centered thinking: Improving the quality of person-centered planning: A manual for person-centered planning facilitators.</w:t>
      </w:r>
    </w:p>
    <w:p w14:paraId="0CE0EECE" w14:textId="658DD8B9" w:rsidR="00E01960" w:rsidRDefault="00E01960" w:rsidP="00F976E7">
      <w:pPr>
        <w:pStyle w:val="TOC1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1179C1D" w14:textId="1E91663C" w:rsidR="00E01960" w:rsidRDefault="00E01960" w:rsidP="00E01960">
      <w:r>
        <w:t xml:space="preserve">pg. 17-18 </w:t>
      </w:r>
      <w:r>
        <w:t xml:space="preserve">of the paper </w:t>
      </w:r>
      <w:hyperlink r:id="rId6" w:history="1">
        <w:r w:rsidRPr="00E4343D">
          <w:rPr>
            <w:rStyle w:val="Hyperlink"/>
          </w:rPr>
          <w:t>https://www.aarp.org/content/dam/aarp/livable-communities/old-learn/health/increasing-person-centered-thinking-improving-the-quality-of-person-centered-planning-aarp.pdf</w:t>
        </w:r>
      </w:hyperlink>
    </w:p>
    <w:p w14:paraId="0DC030AA" w14:textId="77777777" w:rsidR="00E01960" w:rsidRDefault="00E01960" w:rsidP="00F976E7">
      <w:pPr>
        <w:pStyle w:val="TOC1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50352B6E" w14:textId="77777777" w:rsidR="00F976E7" w:rsidRDefault="00F976E7"/>
    <w:sectPr w:rsidR="00F976E7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83B79"/>
    <w:multiLevelType w:val="hybridMultilevel"/>
    <w:tmpl w:val="08AE7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F7"/>
    <w:rsid w:val="00235B24"/>
    <w:rsid w:val="006979E5"/>
    <w:rsid w:val="00BC18F7"/>
    <w:rsid w:val="00E01960"/>
    <w:rsid w:val="00F9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80AC"/>
  <w15:chartTrackingRefBased/>
  <w15:docId w15:val="{811F454A-2614-4544-802B-510F69AA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1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18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OC1">
    <w:name w:val="toc 1"/>
    <w:basedOn w:val="Normal"/>
    <w:autoRedefine/>
    <w:uiPriority w:val="39"/>
    <w:unhideWhenUsed/>
    <w:rsid w:val="00BC18F7"/>
    <w:pPr>
      <w:spacing w:after="100"/>
    </w:pPr>
    <w:rPr>
      <w:rFonts w:eastAsiaTheme="minorEastAsia" w:cs="Times New Roman"/>
      <w:lang w:val="el-GR" w:eastAsia="ja-JP"/>
    </w:rPr>
  </w:style>
  <w:style w:type="character" w:styleId="Hyperlink">
    <w:name w:val="Hyperlink"/>
    <w:basedOn w:val="DefaultParagraphFont"/>
    <w:uiPriority w:val="99"/>
    <w:unhideWhenUsed/>
    <w:rsid w:val="00BC18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6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76E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arp.org/content/dam/aarp/livable-communities/old-learn/health/increasing-person-centered-thinking-improving-the-quality-of-person-centered-planning-aarp.pdf" TargetMode="External"/><Relationship Id="rId5" Type="http://schemas.openxmlformats.org/officeDocument/2006/relationships/hyperlink" Target="http://www.worksupport.com/documents/culturallysensativ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Vasilevska Petrovska</dc:creator>
  <cp:keywords/>
  <dc:description/>
  <cp:lastModifiedBy>38978858004</cp:lastModifiedBy>
  <cp:revision>1</cp:revision>
  <dcterms:created xsi:type="dcterms:W3CDTF">2020-11-10T08:35:00Z</dcterms:created>
  <dcterms:modified xsi:type="dcterms:W3CDTF">2020-11-10T09:03:00Z</dcterms:modified>
</cp:coreProperties>
</file>